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7ED" w:rsidRDefault="00C767ED" w:rsidP="00C767ED">
      <w:pPr>
        <w:spacing w:before="2" w:after="2"/>
        <w:jc w:val="center"/>
        <w:rPr>
          <w:rFonts w:asciiTheme="minorHAnsi" w:hAnsiTheme="minorHAnsi"/>
          <w:sz w:val="32"/>
          <w:u w:val="single"/>
        </w:rPr>
      </w:pPr>
      <w:r w:rsidRPr="00266489">
        <w:rPr>
          <w:rFonts w:asciiTheme="minorHAnsi" w:hAnsiTheme="minorHAnsi"/>
          <w:sz w:val="32"/>
          <w:u w:val="single"/>
        </w:rPr>
        <w:t>Activities to do with Children!</w:t>
      </w:r>
    </w:p>
    <w:p w:rsidR="00C767ED" w:rsidRPr="00C1678F" w:rsidRDefault="00C767ED" w:rsidP="00C767ED">
      <w:pPr>
        <w:spacing w:before="2" w:after="2"/>
        <w:rPr>
          <w:rFonts w:asciiTheme="minorHAnsi" w:hAnsiTheme="minorHAnsi"/>
          <w:sz w:val="24"/>
        </w:rPr>
      </w:pPr>
    </w:p>
    <w:p w:rsidR="00C767ED" w:rsidRDefault="00C767ED" w:rsidP="00C767ED">
      <w:pPr>
        <w:spacing w:before="2" w:after="2"/>
        <w:rPr>
          <w:rFonts w:asciiTheme="minorHAnsi" w:hAnsiTheme="minorHAnsi"/>
          <w:sz w:val="24"/>
        </w:rPr>
      </w:pPr>
      <w:r w:rsidRPr="00C1678F">
        <w:rPr>
          <w:rFonts w:asciiTheme="minorHAnsi" w:hAnsiTheme="minorHAnsi"/>
          <w:sz w:val="24"/>
        </w:rPr>
        <w:t xml:space="preserve">When </w:t>
      </w:r>
      <w:r>
        <w:rPr>
          <w:rFonts w:asciiTheme="minorHAnsi" w:hAnsiTheme="minorHAnsi"/>
          <w:sz w:val="24"/>
        </w:rPr>
        <w:t xml:space="preserve">working with children and teaching them about math and science on a playground, there are multiple activities that you can use. </w:t>
      </w:r>
    </w:p>
    <w:p w:rsidR="00C767ED" w:rsidRDefault="00C767ED" w:rsidP="00C767ED">
      <w:pPr>
        <w:spacing w:before="2" w:after="2"/>
        <w:rPr>
          <w:rFonts w:asciiTheme="minorHAnsi" w:hAnsiTheme="minorHAnsi"/>
          <w:sz w:val="24"/>
        </w:rPr>
      </w:pPr>
    </w:p>
    <w:p w:rsidR="00C767ED" w:rsidRDefault="00C767ED" w:rsidP="00C767ED">
      <w:pPr>
        <w:spacing w:before="2" w:after="2"/>
        <w:rPr>
          <w:rFonts w:asciiTheme="minorHAnsi" w:hAnsiTheme="minorHAnsi"/>
          <w:sz w:val="24"/>
        </w:rPr>
      </w:pPr>
      <w:r>
        <w:rPr>
          <w:rFonts w:asciiTheme="minorHAnsi" w:hAnsiTheme="minorHAnsi"/>
          <w:sz w:val="24"/>
        </w:rPr>
        <w:t>Math Activities:</w:t>
      </w:r>
    </w:p>
    <w:p w:rsidR="00C767ED" w:rsidRDefault="00C767ED" w:rsidP="00C767ED">
      <w:pPr>
        <w:pStyle w:val="ListParagraph"/>
        <w:numPr>
          <w:ilvl w:val="0"/>
          <w:numId w:val="1"/>
        </w:numPr>
        <w:spacing w:before="2" w:after="2"/>
        <w:rPr>
          <w:rFonts w:asciiTheme="minorHAnsi" w:hAnsiTheme="minorHAnsi"/>
          <w:sz w:val="24"/>
        </w:rPr>
      </w:pPr>
      <w:r>
        <w:rPr>
          <w:rFonts w:asciiTheme="minorHAnsi" w:hAnsiTheme="minorHAnsi"/>
          <w:sz w:val="24"/>
        </w:rPr>
        <w:t>Using shapes on a playground to learn about perimeter and area.</w:t>
      </w:r>
    </w:p>
    <w:p w:rsidR="00C767ED" w:rsidRDefault="00C767ED" w:rsidP="00C767ED">
      <w:pPr>
        <w:pStyle w:val="ListParagraph"/>
        <w:numPr>
          <w:ilvl w:val="1"/>
          <w:numId w:val="1"/>
        </w:numPr>
        <w:spacing w:before="2" w:after="2"/>
        <w:rPr>
          <w:rFonts w:asciiTheme="minorHAnsi" w:hAnsiTheme="minorHAnsi"/>
          <w:sz w:val="24"/>
        </w:rPr>
      </w:pPr>
      <w:r>
        <w:rPr>
          <w:rFonts w:asciiTheme="minorHAnsi" w:hAnsiTheme="minorHAnsi"/>
          <w:sz w:val="24"/>
        </w:rPr>
        <w:t xml:space="preserve">Make a list with your class about the shapes they find on the playgrounds they go to. Write them down. Then pick the shapes you want to work with and draw them on the board. Starting with a square or a rectangle you can teacher your class about perimeter and area. To increase the difficulty of the task for older grades, you could discuss triangles. Triangle can lead to what angles are, the different types of angles, degrees of angles, and depending on your age range, the Pythagoras theorem. </w:t>
      </w:r>
    </w:p>
    <w:p w:rsidR="00C767ED" w:rsidRDefault="00C767ED" w:rsidP="00C767ED">
      <w:pPr>
        <w:spacing w:before="2" w:after="2"/>
        <w:rPr>
          <w:rFonts w:asciiTheme="minorHAnsi" w:hAnsiTheme="minorHAnsi"/>
          <w:sz w:val="24"/>
        </w:rPr>
      </w:pPr>
    </w:p>
    <w:p w:rsidR="00C767ED" w:rsidRDefault="00C767ED" w:rsidP="00C767ED">
      <w:pPr>
        <w:spacing w:before="2" w:after="2"/>
        <w:rPr>
          <w:rFonts w:asciiTheme="minorHAnsi" w:hAnsiTheme="minorHAnsi"/>
          <w:sz w:val="24"/>
        </w:rPr>
      </w:pPr>
      <w:r>
        <w:rPr>
          <w:rFonts w:asciiTheme="minorHAnsi" w:hAnsiTheme="minorHAnsi"/>
          <w:sz w:val="24"/>
        </w:rPr>
        <w:t>Science Activities</w:t>
      </w:r>
    </w:p>
    <w:p w:rsidR="00C767ED" w:rsidRDefault="00C767ED" w:rsidP="00C767ED">
      <w:pPr>
        <w:pStyle w:val="ListParagraph"/>
        <w:numPr>
          <w:ilvl w:val="0"/>
          <w:numId w:val="2"/>
        </w:numPr>
        <w:spacing w:before="2" w:after="2"/>
        <w:rPr>
          <w:rFonts w:asciiTheme="minorHAnsi" w:hAnsiTheme="minorHAnsi"/>
          <w:sz w:val="24"/>
        </w:rPr>
      </w:pPr>
      <w:r>
        <w:rPr>
          <w:rFonts w:asciiTheme="minorHAnsi" w:hAnsiTheme="minorHAnsi"/>
          <w:sz w:val="24"/>
        </w:rPr>
        <w:t xml:space="preserve">Discussing the human body, focusing on the muscles. </w:t>
      </w:r>
    </w:p>
    <w:p w:rsidR="00C767ED" w:rsidRDefault="00C767ED" w:rsidP="00C767ED">
      <w:pPr>
        <w:pStyle w:val="ListParagraph"/>
        <w:numPr>
          <w:ilvl w:val="1"/>
          <w:numId w:val="2"/>
        </w:numPr>
        <w:spacing w:before="2" w:after="2"/>
        <w:rPr>
          <w:rFonts w:asciiTheme="minorHAnsi" w:hAnsiTheme="minorHAnsi"/>
          <w:sz w:val="24"/>
        </w:rPr>
      </w:pPr>
      <w:r>
        <w:rPr>
          <w:rFonts w:asciiTheme="minorHAnsi" w:hAnsiTheme="minorHAnsi"/>
          <w:sz w:val="24"/>
        </w:rPr>
        <w:t>As you go through the anatomy of the human body, you can ask the children what muscle do they use on the monkey bars? Do they use the same muscle on the slide? The answers will differ because children use playground equipment differently. Ask them are there any other pieces of playground equipment that they think uses similar muscles. Give the children diagrams of the human muscles.</w:t>
      </w:r>
    </w:p>
    <w:p w:rsidR="00C767ED" w:rsidRDefault="00C767ED" w:rsidP="00C767ED">
      <w:pPr>
        <w:pStyle w:val="ListParagraph"/>
        <w:spacing w:before="2" w:after="2"/>
        <w:ind w:left="1440"/>
        <w:rPr>
          <w:rFonts w:asciiTheme="minorHAnsi" w:hAnsiTheme="minorHAnsi"/>
          <w:sz w:val="24"/>
        </w:rPr>
      </w:pPr>
    </w:p>
    <w:p w:rsidR="00C767ED" w:rsidRDefault="00C767ED" w:rsidP="00C767ED">
      <w:pPr>
        <w:pStyle w:val="ListParagraph"/>
        <w:numPr>
          <w:ilvl w:val="0"/>
          <w:numId w:val="2"/>
        </w:numPr>
        <w:spacing w:before="2" w:after="2"/>
        <w:rPr>
          <w:rFonts w:asciiTheme="minorHAnsi" w:hAnsiTheme="minorHAnsi"/>
          <w:sz w:val="24"/>
        </w:rPr>
      </w:pPr>
      <w:r>
        <w:rPr>
          <w:rFonts w:asciiTheme="minorHAnsi" w:hAnsiTheme="minorHAnsi"/>
          <w:sz w:val="24"/>
        </w:rPr>
        <w:t>Discussing mass</w:t>
      </w:r>
    </w:p>
    <w:p w:rsidR="00C767ED" w:rsidRDefault="00C767ED" w:rsidP="00C767ED">
      <w:pPr>
        <w:pStyle w:val="ListParagraph"/>
        <w:numPr>
          <w:ilvl w:val="1"/>
          <w:numId w:val="2"/>
        </w:numPr>
        <w:spacing w:before="2" w:after="2"/>
        <w:rPr>
          <w:rFonts w:asciiTheme="minorHAnsi" w:hAnsiTheme="minorHAnsi"/>
          <w:sz w:val="24"/>
        </w:rPr>
      </w:pPr>
      <w:r>
        <w:rPr>
          <w:rFonts w:asciiTheme="minorHAnsi" w:hAnsiTheme="minorHAnsi"/>
          <w:sz w:val="24"/>
        </w:rPr>
        <w:t>An activity that can be used to show how mass and gravity effect one another is a simple one. Ask for two volunteers. These children will each be given an identical sheet of paper. They are to walk to the highest point on the playground equipment and one has to crumble their sheet of paper. Then ask them to drop them. Discuss how gravity and mass effect what they observed.</w:t>
      </w:r>
    </w:p>
    <w:p w:rsidR="00C767ED" w:rsidRDefault="00C767ED" w:rsidP="00C767ED">
      <w:pPr>
        <w:pStyle w:val="ListParagraph"/>
        <w:spacing w:before="2" w:after="2"/>
        <w:ind w:left="1440"/>
        <w:rPr>
          <w:rFonts w:asciiTheme="minorHAnsi" w:hAnsiTheme="minorHAnsi"/>
          <w:sz w:val="24"/>
        </w:rPr>
      </w:pPr>
    </w:p>
    <w:p w:rsidR="00C767ED" w:rsidRPr="00C767ED" w:rsidRDefault="00C767ED" w:rsidP="00C767ED">
      <w:pPr>
        <w:pStyle w:val="ListParagraph"/>
        <w:numPr>
          <w:ilvl w:val="0"/>
          <w:numId w:val="2"/>
        </w:numPr>
        <w:spacing w:before="2" w:after="2"/>
        <w:rPr>
          <w:rFonts w:asciiTheme="minorHAnsi" w:hAnsiTheme="minorHAnsi"/>
          <w:sz w:val="24"/>
        </w:rPr>
      </w:pPr>
      <w:r>
        <w:rPr>
          <w:rFonts w:asciiTheme="minorHAnsi" w:hAnsiTheme="minorHAnsi"/>
          <w:sz w:val="24"/>
        </w:rPr>
        <w:t>Let’s talk about structure!</w:t>
      </w:r>
    </w:p>
    <w:p w:rsidR="00C767ED" w:rsidRDefault="00C767ED" w:rsidP="00C767ED">
      <w:pPr>
        <w:pStyle w:val="ListParagraph"/>
        <w:numPr>
          <w:ilvl w:val="1"/>
          <w:numId w:val="2"/>
        </w:numPr>
        <w:spacing w:before="2" w:after="2"/>
        <w:rPr>
          <w:rFonts w:asciiTheme="minorHAnsi" w:hAnsiTheme="minorHAnsi"/>
          <w:sz w:val="24"/>
        </w:rPr>
      </w:pPr>
      <w:r>
        <w:rPr>
          <w:rFonts w:asciiTheme="minorHAnsi" w:hAnsiTheme="minorHAnsi"/>
          <w:sz w:val="24"/>
        </w:rPr>
        <w:t>Go to your closest park and discuss what shapes are the most solid and how they are able to hold up other shapes.</w:t>
      </w:r>
    </w:p>
    <w:p w:rsidR="00C767ED" w:rsidRDefault="00C767ED" w:rsidP="00C767ED">
      <w:pPr>
        <w:pStyle w:val="ListParagraph"/>
        <w:spacing w:before="2" w:after="2"/>
        <w:ind w:left="1440"/>
        <w:rPr>
          <w:rFonts w:asciiTheme="minorHAnsi" w:hAnsiTheme="minorHAnsi"/>
          <w:sz w:val="24"/>
        </w:rPr>
      </w:pPr>
    </w:p>
    <w:p w:rsidR="00C767ED" w:rsidRDefault="00C767ED" w:rsidP="00C767ED">
      <w:pPr>
        <w:pStyle w:val="ListParagraph"/>
        <w:numPr>
          <w:ilvl w:val="0"/>
          <w:numId w:val="2"/>
        </w:numPr>
        <w:spacing w:before="2" w:after="2"/>
        <w:rPr>
          <w:rFonts w:asciiTheme="minorHAnsi" w:hAnsiTheme="minorHAnsi"/>
          <w:sz w:val="24"/>
        </w:rPr>
      </w:pPr>
      <w:r>
        <w:rPr>
          <w:rFonts w:asciiTheme="minorHAnsi" w:hAnsiTheme="minorHAnsi"/>
          <w:sz w:val="24"/>
        </w:rPr>
        <w:t>Let’s talk about movement!</w:t>
      </w:r>
    </w:p>
    <w:p w:rsidR="00C767ED" w:rsidRPr="00C1678F" w:rsidRDefault="00C767ED" w:rsidP="00C767ED">
      <w:pPr>
        <w:pStyle w:val="ListParagraph"/>
        <w:numPr>
          <w:ilvl w:val="1"/>
          <w:numId w:val="2"/>
        </w:numPr>
        <w:spacing w:before="2" w:after="2"/>
        <w:rPr>
          <w:rFonts w:asciiTheme="minorHAnsi" w:hAnsiTheme="minorHAnsi"/>
          <w:sz w:val="24"/>
        </w:rPr>
      </w:pPr>
      <w:r>
        <w:rPr>
          <w:rFonts w:asciiTheme="minorHAnsi" w:hAnsiTheme="minorHAnsi"/>
          <w:sz w:val="24"/>
        </w:rPr>
        <w:t xml:space="preserve">Go on a quick field trip to your closest set of swings. Ask for two volunteers to swing on the swings so the class may observe them. Then ask those volunteers to </w:t>
      </w:r>
      <w:r>
        <w:rPr>
          <w:rFonts w:asciiTheme="minorHAnsi" w:hAnsiTheme="minorHAnsi"/>
          <w:i/>
          <w:sz w:val="24"/>
        </w:rPr>
        <w:t>safely</w:t>
      </w:r>
      <w:r>
        <w:rPr>
          <w:rFonts w:asciiTheme="minorHAnsi" w:hAnsiTheme="minorHAnsi"/>
          <w:sz w:val="24"/>
        </w:rPr>
        <w:t xml:space="preserve"> jump off of the swings. When both jump off ask the children to get back on and to jump off again, but to not move/take a step after they land. Discuss why they must take a step. </w:t>
      </w:r>
    </w:p>
    <w:p w:rsidR="00775D1F" w:rsidRDefault="00C767ED" w:rsidP="00C767ED">
      <w:pPr>
        <w:spacing w:before="2" w:after="2"/>
      </w:pPr>
    </w:p>
    <w:sectPr w:rsidR="00775D1F" w:rsidSect="00775D1F">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CE0403"/>
    <w:multiLevelType w:val="hybridMultilevel"/>
    <w:tmpl w:val="14AA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AF48D7"/>
    <w:multiLevelType w:val="hybridMultilevel"/>
    <w:tmpl w:val="4FDABB6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767ED"/>
    <w:rsid w:val="00C767ED"/>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67ED"/>
    <w:pPr>
      <w:spacing w:beforeLines="1" w:afterLines="1"/>
    </w:pPr>
    <w:rPr>
      <w:rFonts w:ascii="Times" w:eastAsiaTheme="minorEastAsia" w:hAnsi="Times"/>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C767ED"/>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0</Characters>
  <Application>Microsoft Macintosh Word</Application>
  <DocSecurity>0</DocSecurity>
  <Lines>1</Lines>
  <Paragraphs>1</Paragraphs>
  <ScaleCrop>false</ScaleCrop>
  <Company>Wheelock College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Davis</dc:creator>
  <cp:keywords/>
  <cp:lastModifiedBy>Sara Davis</cp:lastModifiedBy>
  <cp:revision>1</cp:revision>
  <dcterms:created xsi:type="dcterms:W3CDTF">2012-02-28T20:19:00Z</dcterms:created>
  <dcterms:modified xsi:type="dcterms:W3CDTF">2012-02-28T20:28:00Z</dcterms:modified>
</cp:coreProperties>
</file>